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26" w:rsidRDefault="00041200">
      <w:pPr>
        <w:spacing w:after="0" w:line="360" w:lineRule="auto"/>
        <w:jc w:val="right"/>
      </w:pPr>
      <w:r>
        <w:t>Nowa Wieś Lęborska, 08 października 2015 r.</w:t>
      </w:r>
    </w:p>
    <w:p w:rsidR="00D20E26" w:rsidRDefault="00D20E26">
      <w:pPr>
        <w:spacing w:after="0" w:line="360" w:lineRule="auto"/>
      </w:pPr>
    </w:p>
    <w:p w:rsidR="00D20E26" w:rsidRDefault="00D20E26">
      <w:pPr>
        <w:spacing w:after="0" w:line="360" w:lineRule="auto"/>
      </w:pPr>
    </w:p>
    <w:p w:rsidR="00D20E26" w:rsidRDefault="00D20E26">
      <w:pPr>
        <w:spacing w:after="0" w:line="360" w:lineRule="auto"/>
      </w:pPr>
    </w:p>
    <w:p w:rsidR="00D20E26" w:rsidRDefault="00D20E26">
      <w:pPr>
        <w:spacing w:after="0" w:line="360" w:lineRule="auto"/>
        <w:jc w:val="center"/>
      </w:pPr>
    </w:p>
    <w:p w:rsidR="00D20E26" w:rsidRDefault="00041200">
      <w:pPr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ZAPYTANIE OFERTOWE</w:t>
      </w:r>
    </w:p>
    <w:p w:rsidR="00D20E26" w:rsidRDefault="00D20E26">
      <w:pPr>
        <w:spacing w:after="0" w:line="360" w:lineRule="auto"/>
      </w:pPr>
    </w:p>
    <w:p w:rsidR="00D20E26" w:rsidRDefault="00041200">
      <w:pPr>
        <w:spacing w:after="0" w:line="360" w:lineRule="auto"/>
        <w:jc w:val="both"/>
      </w:pPr>
      <w:r>
        <w:t>Dyrektor Zespołu Szkół im. Strażaków Polskich w Nowej Wsi Lęborskiej zwraca się z prośbą</w:t>
      </w:r>
      <w:r>
        <w:br/>
      </w:r>
      <w:r>
        <w:t xml:space="preserve">o przedstawienie swojej </w:t>
      </w:r>
      <w:r>
        <w:t>oferty cenowej na poniżej opisany przedmiot zamówienia.</w:t>
      </w:r>
    </w:p>
    <w:p w:rsidR="00D20E26" w:rsidRDefault="00D20E26">
      <w:pPr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Opis przedmiotu zamówienia:</w:t>
      </w:r>
    </w:p>
    <w:p w:rsidR="00D20E26" w:rsidRDefault="00041200">
      <w:pPr>
        <w:pStyle w:val="Akapitzlist"/>
        <w:spacing w:after="0" w:line="360" w:lineRule="auto"/>
        <w:jc w:val="both"/>
      </w:pPr>
      <w:r>
        <w:t>Przedmiotem zamówienia jest „Sukcesywna dostawa (</w:t>
      </w:r>
      <w:proofErr w:type="spellStart"/>
      <w:r>
        <w:t>loco</w:t>
      </w:r>
      <w:proofErr w:type="spellEnd"/>
      <w:r>
        <w:t>) węgla dla potrzeb Zespołu Szkół im. Strażaków Polskich w Nowej Wsi Lęborskiej” w ilości:</w:t>
      </w:r>
    </w:p>
    <w:p w:rsidR="00D20E26" w:rsidRDefault="0004120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węgiel orzech gat. I – maks</w:t>
      </w:r>
      <w:r>
        <w:t>ymalnie 80 ton</w:t>
      </w:r>
    </w:p>
    <w:p w:rsidR="00D20E26" w:rsidRDefault="0004120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koks – maksymalnie 40 ton</w:t>
      </w:r>
    </w:p>
    <w:p w:rsidR="00D20E26" w:rsidRDefault="00D20E26">
      <w:pPr>
        <w:pStyle w:val="Akapitzlist"/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Termin wykonania zamówienia:</w:t>
      </w:r>
    </w:p>
    <w:p w:rsidR="00D20E26" w:rsidRDefault="00041200">
      <w:pPr>
        <w:pStyle w:val="Akapitzlist"/>
        <w:spacing w:after="0" w:line="360" w:lineRule="auto"/>
        <w:jc w:val="both"/>
      </w:pPr>
      <w:r>
        <w:t>Od dnia 01 listopada 2015 r. do 30 maja 2016 r.</w:t>
      </w:r>
    </w:p>
    <w:p w:rsidR="00D20E26" w:rsidRDefault="00D20E26">
      <w:pPr>
        <w:pStyle w:val="Akapitzlist"/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Miejsce oraz termin składania ofert:</w:t>
      </w:r>
    </w:p>
    <w:p w:rsidR="00D20E26" w:rsidRDefault="00041200">
      <w:pPr>
        <w:pStyle w:val="Akapitzlist"/>
        <w:spacing w:after="0" w:line="360" w:lineRule="auto"/>
        <w:jc w:val="both"/>
      </w:pPr>
      <w:r>
        <w:t>Oferty należy składać w siedzibie Zespołu Szkół im. Strażaków Polskich  do dnia</w:t>
      </w:r>
      <w:r>
        <w:br/>
      </w:r>
      <w:r>
        <w:t xml:space="preserve">23 października </w:t>
      </w:r>
      <w:r>
        <w:t xml:space="preserve">godz. 14.00. </w:t>
      </w:r>
    </w:p>
    <w:p w:rsidR="00D20E26" w:rsidRDefault="00041200">
      <w:pPr>
        <w:pStyle w:val="Akapitzlist"/>
        <w:spacing w:after="0" w:line="360" w:lineRule="auto"/>
        <w:jc w:val="both"/>
      </w:pPr>
      <w:r>
        <w:t>O wyborze najkorzystniejszej oferty Wykonawca zostanie powiadomiony telefonicznie.</w:t>
      </w:r>
    </w:p>
    <w:p w:rsidR="00D20E26" w:rsidRDefault="00D20E26">
      <w:pPr>
        <w:pStyle w:val="Akapitzlist"/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Opis wymagań stawianych wykonawcy:</w:t>
      </w:r>
    </w:p>
    <w:p w:rsidR="00D20E26" w:rsidRDefault="00041200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węgiel orzech gat. I: granulacja 25-70 mm; wartość opałowa min. 29MJ (+/-2%); siarka do 0,6 %, popioły do 7 %</w:t>
      </w:r>
    </w:p>
    <w:p w:rsidR="00D20E26" w:rsidRDefault="00041200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koks: granula</w:t>
      </w:r>
      <w:r>
        <w:t xml:space="preserve">cja 25-70 mm, siarka 0,6 – 0,9 %, wartość opałowa min. 27000 </w:t>
      </w:r>
      <w:proofErr w:type="spellStart"/>
      <w:r>
        <w:t>kj</w:t>
      </w:r>
      <w:proofErr w:type="spellEnd"/>
      <w:r>
        <w:t>/</w:t>
      </w:r>
      <w:proofErr w:type="spellStart"/>
      <w:r>
        <w:t>kh</w:t>
      </w:r>
      <w:proofErr w:type="spellEnd"/>
      <w:r>
        <w:t>, zawartość popiołu do 10%</w:t>
      </w:r>
    </w:p>
    <w:p w:rsidR="00D20E26" w:rsidRDefault="00D20E26">
      <w:pPr>
        <w:pStyle w:val="Akapitzlist"/>
        <w:spacing w:after="0" w:line="360" w:lineRule="auto"/>
        <w:ind w:left="1440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Istotne postanowienia umowy:</w:t>
      </w:r>
    </w:p>
    <w:p w:rsidR="00D20E26" w:rsidRDefault="00041200">
      <w:pPr>
        <w:pStyle w:val="Akapitzlist"/>
        <w:spacing w:after="0" w:line="360" w:lineRule="auto"/>
        <w:jc w:val="both"/>
      </w:pPr>
      <w:r>
        <w:t>Dostawa opału nastąpi środkami transportu i na koszt Wykonawcy w terminie 2 dni kalendarzowych od dnia zgłoszenia zapotrzebowania prz</w:t>
      </w:r>
      <w:r>
        <w:t xml:space="preserve">ez Zamawiającego. Zamawiający zastrzega, że dostawy opału mogą być mniejsze niż 3 tony oraz większe niż 10 ton. </w:t>
      </w:r>
    </w:p>
    <w:p w:rsidR="00D20E26" w:rsidRDefault="00D20E26">
      <w:pPr>
        <w:pStyle w:val="Akapitzlist"/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lastRenderedPageBreak/>
        <w:t>Płatność za przedmiot zamówienia:</w:t>
      </w:r>
    </w:p>
    <w:p w:rsidR="00D20E26" w:rsidRDefault="00041200">
      <w:pPr>
        <w:pStyle w:val="Akapitzlist"/>
        <w:spacing w:after="0" w:line="360" w:lineRule="auto"/>
        <w:jc w:val="both"/>
      </w:pPr>
      <w:r>
        <w:t>Płatność za zamówienie odbywała się będzie w terminie 14 dni po dostarczeniu faktury VAT do siedziby Zamawia</w:t>
      </w:r>
      <w:r>
        <w:t>jącego.</w:t>
      </w:r>
    </w:p>
    <w:p w:rsidR="00D20E26" w:rsidRDefault="00D20E26">
      <w:pPr>
        <w:pStyle w:val="Akapitzlist"/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Kryteria oceny ofert:</w:t>
      </w:r>
    </w:p>
    <w:p w:rsidR="00D20E26" w:rsidRDefault="00041200">
      <w:pPr>
        <w:pStyle w:val="Akapitzlist"/>
        <w:spacing w:after="0" w:line="360" w:lineRule="auto"/>
        <w:jc w:val="both"/>
      </w:pPr>
      <w:r>
        <w:t>100 % cena</w:t>
      </w:r>
    </w:p>
    <w:p w:rsidR="00D20E26" w:rsidRDefault="00D20E26">
      <w:pPr>
        <w:pStyle w:val="Akapitzlist"/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Dodatkowe informacje:</w:t>
      </w:r>
    </w:p>
    <w:p w:rsidR="00D20E26" w:rsidRDefault="00041200">
      <w:pPr>
        <w:pStyle w:val="Akapitzlist"/>
        <w:spacing w:after="0" w:line="360" w:lineRule="auto"/>
        <w:jc w:val="both"/>
      </w:pPr>
      <w:r>
        <w:t>Zamawiający dopuszcza składnia ofert częściowych, nie przewiduje zawarcia umowy ramowej, nie dopuszcza składania ofert wariantowych. Dodatkowych informacji udziela</w:t>
      </w:r>
      <w:r>
        <w:br/>
      </w:r>
      <w:r>
        <w:t xml:space="preserve">p. Andrzej Czubaty - </w:t>
      </w:r>
      <w:r>
        <w:t>598612145</w:t>
      </w:r>
    </w:p>
    <w:p w:rsidR="00D20E26" w:rsidRDefault="00D20E26">
      <w:pPr>
        <w:spacing w:after="0" w:line="360" w:lineRule="auto"/>
        <w:jc w:val="both"/>
      </w:pPr>
    </w:p>
    <w:p w:rsidR="00D20E26" w:rsidRDefault="00041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Załączniki</w:t>
      </w:r>
    </w:p>
    <w:p w:rsidR="00D20E26" w:rsidRDefault="00041200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Formularz ofertowy</w:t>
      </w: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spacing w:after="0" w:line="360" w:lineRule="auto"/>
        <w:jc w:val="both"/>
      </w:pPr>
    </w:p>
    <w:p w:rsidR="00D20E26" w:rsidRDefault="00D20E26">
      <w:pPr>
        <w:tabs>
          <w:tab w:val="left" w:pos="3780"/>
          <w:tab w:val="left" w:pos="4320"/>
        </w:tabs>
        <w:suppressAutoHyphens w:val="0"/>
        <w:autoSpaceDE w:val="0"/>
        <w:spacing w:after="0" w:line="240" w:lineRule="auto"/>
        <w:jc w:val="right"/>
        <w:textAlignment w:val="auto"/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D20E26" w:rsidRDefault="00041200">
      <w:pPr>
        <w:tabs>
          <w:tab w:val="left" w:pos="3780"/>
          <w:tab w:val="left" w:pos="4320"/>
        </w:tabs>
        <w:suppressAutoHyphens w:val="0"/>
        <w:autoSpaceDE w:val="0"/>
        <w:spacing w:after="0" w:line="240" w:lineRule="auto"/>
        <w:ind w:left="5387"/>
        <w:textAlignment w:val="auto"/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  <w:lastRenderedPageBreak/>
        <w:t>Załącznik nr 4</w:t>
      </w:r>
    </w:p>
    <w:p w:rsidR="00D20E26" w:rsidRDefault="00041200">
      <w:pPr>
        <w:tabs>
          <w:tab w:val="left" w:pos="3780"/>
          <w:tab w:val="left" w:pos="4320"/>
        </w:tabs>
        <w:suppressAutoHyphens w:val="0"/>
        <w:autoSpaceDE w:val="0"/>
        <w:spacing w:after="0" w:line="240" w:lineRule="auto"/>
        <w:ind w:left="5387"/>
        <w:textAlignment w:val="auto"/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  <w:t xml:space="preserve">do regulaminu ramowych procedur  udzielania </w:t>
      </w:r>
    </w:p>
    <w:p w:rsidR="00D20E26" w:rsidRDefault="00041200">
      <w:pPr>
        <w:tabs>
          <w:tab w:val="left" w:pos="3780"/>
          <w:tab w:val="left" w:pos="4320"/>
        </w:tabs>
        <w:suppressAutoHyphens w:val="0"/>
        <w:autoSpaceDE w:val="0"/>
        <w:spacing w:after="0" w:line="240" w:lineRule="auto"/>
        <w:ind w:left="5387"/>
        <w:textAlignment w:val="auto"/>
      </w:pP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  <w:t xml:space="preserve">zamówień publicznych o wartości </w:t>
      </w:r>
      <w:r>
        <w:rPr>
          <w:rFonts w:ascii="Times New Roman" w:eastAsia="Times New Roman" w:hAnsi="Times New Roman"/>
          <w:color w:val="FFFFFF"/>
          <w:sz w:val="18"/>
          <w:szCs w:val="18"/>
          <w:shd w:val="clear" w:color="auto" w:fill="FFFFFF"/>
          <w:lang w:eastAsia="pl-PL"/>
        </w:rPr>
        <w:t>.</w:t>
      </w:r>
    </w:p>
    <w:p w:rsidR="00D20E26" w:rsidRDefault="00041200">
      <w:pPr>
        <w:tabs>
          <w:tab w:val="left" w:pos="3780"/>
          <w:tab w:val="left" w:pos="4320"/>
        </w:tabs>
        <w:suppressAutoHyphens w:val="0"/>
        <w:autoSpaceDE w:val="0"/>
        <w:spacing w:after="0" w:line="240" w:lineRule="auto"/>
        <w:ind w:left="5387"/>
        <w:textAlignment w:val="auto"/>
      </w:pP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  <w:t>nieprzekraczającej wyrażonej w złotych równ</w:t>
      </w: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  <w:t>wartości kwoty 30 000 euro</w:t>
      </w:r>
    </w:p>
    <w:p w:rsidR="00D20E26" w:rsidRDefault="00D20E26">
      <w:pPr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pl-PL"/>
        </w:rPr>
      </w:pPr>
    </w:p>
    <w:p w:rsidR="00D20E26" w:rsidRDefault="00D20E26">
      <w:pPr>
        <w:spacing w:after="0" w:line="360" w:lineRule="auto"/>
        <w:jc w:val="center"/>
        <w:rPr>
          <w:b/>
          <w:sz w:val="28"/>
          <w:szCs w:val="28"/>
        </w:rPr>
      </w:pPr>
    </w:p>
    <w:p w:rsidR="00D20E26" w:rsidRDefault="00041200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D20E26" w:rsidRDefault="00D20E26">
      <w:pPr>
        <w:spacing w:after="0" w:line="360" w:lineRule="auto"/>
        <w:jc w:val="center"/>
        <w:rPr>
          <w:b/>
          <w:sz w:val="28"/>
          <w:szCs w:val="28"/>
        </w:rPr>
      </w:pPr>
    </w:p>
    <w:p w:rsidR="00D20E26" w:rsidRDefault="00041200">
      <w:pPr>
        <w:spacing w:after="0" w:line="360" w:lineRule="auto"/>
        <w:jc w:val="both"/>
      </w:pPr>
      <w:r>
        <w:t>Zamawiający:</w:t>
      </w:r>
      <w:r>
        <w:tab/>
      </w:r>
      <w:r>
        <w:tab/>
      </w:r>
      <w:r>
        <w:tab/>
      </w:r>
      <w:r>
        <w:tab/>
        <w:t>Zespół Szkół im. Strażaków Polskich</w:t>
      </w:r>
    </w:p>
    <w:p w:rsidR="00D20E26" w:rsidRDefault="00041200">
      <w:pPr>
        <w:spacing w:after="0" w:line="360" w:lineRule="auto"/>
        <w:ind w:left="2832" w:firstLine="708"/>
        <w:jc w:val="both"/>
      </w:pPr>
      <w:r>
        <w:t>ul. Polna 9a</w:t>
      </w:r>
    </w:p>
    <w:p w:rsidR="00D20E26" w:rsidRDefault="00041200">
      <w:pPr>
        <w:spacing w:after="0" w:line="360" w:lineRule="auto"/>
        <w:ind w:left="3540"/>
        <w:jc w:val="both"/>
      </w:pPr>
      <w:r>
        <w:t xml:space="preserve">84-351 Nowa Wieś Lęborska </w:t>
      </w:r>
    </w:p>
    <w:p w:rsidR="00D20E26" w:rsidRDefault="00041200">
      <w:pPr>
        <w:spacing w:after="0" w:line="480" w:lineRule="auto"/>
        <w:jc w:val="both"/>
      </w:pPr>
      <w:r>
        <w:t>Wykonawca:</w:t>
      </w:r>
    </w:p>
    <w:p w:rsidR="00D20E26" w:rsidRDefault="00041200">
      <w:pPr>
        <w:spacing w:after="0" w:line="480" w:lineRule="auto"/>
        <w:jc w:val="both"/>
      </w:pPr>
      <w:r>
        <w:t>Nazwa: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20E26" w:rsidRDefault="00041200">
      <w:pPr>
        <w:spacing w:after="0" w:line="480" w:lineRule="auto"/>
        <w:jc w:val="both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</w:p>
    <w:p w:rsidR="00D20E26" w:rsidRDefault="00041200">
      <w:pPr>
        <w:spacing w:after="0" w:line="480" w:lineRule="auto"/>
        <w:jc w:val="both"/>
      </w:pPr>
      <w:r>
        <w:t>NIP: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</w:p>
    <w:p w:rsidR="00D20E26" w:rsidRDefault="00041200">
      <w:pPr>
        <w:spacing w:after="0" w:line="480" w:lineRule="auto"/>
        <w:jc w:val="both"/>
      </w:pPr>
      <w:r>
        <w:t>REGON:</w:t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</w:p>
    <w:p w:rsidR="00D20E26" w:rsidRDefault="00041200">
      <w:pPr>
        <w:spacing w:after="0" w:line="480" w:lineRule="auto"/>
        <w:jc w:val="both"/>
      </w:pPr>
      <w:r>
        <w:t>nr konta bankowego</w:t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</w:p>
    <w:p w:rsidR="00D20E26" w:rsidRDefault="00041200">
      <w:pPr>
        <w:spacing w:after="0" w:line="480" w:lineRule="auto"/>
        <w:jc w:val="both"/>
      </w:pPr>
      <w:r>
        <w:t>telefon/fax</w:t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</w:p>
    <w:p w:rsidR="00D20E26" w:rsidRDefault="00D20E26">
      <w:pPr>
        <w:spacing w:after="0" w:line="360" w:lineRule="auto"/>
        <w:jc w:val="both"/>
      </w:pPr>
    </w:p>
    <w:tbl>
      <w:tblPr>
        <w:tblW w:w="97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1623"/>
        <w:gridCol w:w="1579"/>
        <w:gridCol w:w="1805"/>
        <w:gridCol w:w="1593"/>
        <w:gridCol w:w="1468"/>
      </w:tblGrid>
      <w:tr w:rsidR="00D20E26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surowca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netto </w:t>
            </w:r>
            <w:r>
              <w:rPr>
                <w:b/>
                <w:sz w:val="24"/>
                <w:szCs w:val="24"/>
              </w:rPr>
              <w:t>/tonę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brutto/tonę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</w:t>
            </w:r>
          </w:p>
        </w:tc>
      </w:tr>
      <w:tr w:rsidR="00D20E26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Węgiel orzech gat. I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D20E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D20E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D20E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0E2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D20E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23 %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D20E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D20E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0E2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83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E26" w:rsidRDefault="000412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E26" w:rsidRDefault="00D20E2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zapoznałem/zapoznałam się z opisem przedmiotu zamówienia, projektem umowy i nie wnoszę do nich zastrzeżeń.</w:t>
      </w:r>
    </w:p>
    <w:p w:rsidR="00D20E26" w:rsidRDefault="000412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spełniam </w:t>
      </w:r>
      <w:r>
        <w:rPr>
          <w:sz w:val="20"/>
          <w:szCs w:val="20"/>
        </w:rPr>
        <w:t>warunki określone przez Zamawiającego.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 w:line="240" w:lineRule="auto"/>
        <w:jc w:val="both"/>
      </w:pPr>
      <w:r>
        <w:rPr>
          <w:sz w:val="20"/>
          <w:szCs w:val="20"/>
        </w:rPr>
        <w:t>……………..…..…………………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……………………………………….……………</w:t>
      </w:r>
      <w:r>
        <w:rPr>
          <w:sz w:val="24"/>
          <w:szCs w:val="24"/>
        </w:rPr>
        <w:t xml:space="preserve"> </w:t>
      </w:r>
    </w:p>
    <w:p w:rsidR="00D20E26" w:rsidRDefault="00041200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osoby uprawnionej</w:t>
      </w:r>
    </w:p>
    <w:p w:rsidR="00D20E26" w:rsidRDefault="00041200">
      <w:pPr>
        <w:spacing w:after="0" w:line="240" w:lineRule="auto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do reprezentowania Wykonawcy</w:t>
      </w:r>
    </w:p>
    <w:p w:rsidR="00D20E26" w:rsidRDefault="00041200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Projekt </w:t>
      </w:r>
    </w:p>
    <w:p w:rsidR="00D20E26" w:rsidRDefault="00041200">
      <w:pPr>
        <w:spacing w:after="0" w:line="360" w:lineRule="auto"/>
        <w:jc w:val="center"/>
      </w:pPr>
      <w:bookmarkStart w:id="0" w:name="_GoBack"/>
      <w:r>
        <w:rPr>
          <w:b/>
          <w:sz w:val="24"/>
          <w:szCs w:val="24"/>
        </w:rPr>
        <w:t>UMOWA</w:t>
      </w:r>
      <w:bookmarkEnd w:id="0"/>
      <w:r>
        <w:rPr>
          <w:b/>
          <w:sz w:val="24"/>
          <w:szCs w:val="24"/>
        </w:rPr>
        <w:t xml:space="preserve"> Nr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dotted"/>
        </w:rPr>
        <w:t>……………………………</w:t>
      </w:r>
    </w:p>
    <w:p w:rsidR="00D20E26" w:rsidRDefault="00D20E26">
      <w:pPr>
        <w:spacing w:after="0" w:line="360" w:lineRule="auto"/>
        <w:jc w:val="center"/>
        <w:rPr>
          <w:b/>
        </w:rPr>
      </w:pPr>
    </w:p>
    <w:p w:rsidR="00D20E26" w:rsidRDefault="00041200">
      <w:pPr>
        <w:spacing w:after="0" w:line="360" w:lineRule="auto"/>
        <w:jc w:val="both"/>
      </w:pPr>
      <w:r>
        <w:rPr>
          <w:sz w:val="24"/>
          <w:szCs w:val="24"/>
        </w:rPr>
        <w:t xml:space="preserve">zawarta w dniu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  <w:t xml:space="preserve"> </w:t>
      </w:r>
      <w:r>
        <w:rPr>
          <w:sz w:val="24"/>
          <w:szCs w:val="24"/>
        </w:rPr>
        <w:t>pomiędzy :</w:t>
      </w:r>
    </w:p>
    <w:p w:rsidR="00D20E26" w:rsidRDefault="000412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Zespołem Szkół im. Strażaków </w:t>
      </w:r>
      <w:r>
        <w:rPr>
          <w:sz w:val="24"/>
          <w:szCs w:val="24"/>
        </w:rPr>
        <w:t xml:space="preserve">Polskich na rzecz której działa: Dyrektor Zespołu Szkół - mgr Grażyna Wójcik z kontrasygnatą Głównego Księgowego – Krystyny </w:t>
      </w:r>
      <w:proofErr w:type="spellStart"/>
      <w:r>
        <w:rPr>
          <w:sz w:val="24"/>
          <w:szCs w:val="24"/>
        </w:rPr>
        <w:t>Dyktyńskiej</w:t>
      </w:r>
      <w:proofErr w:type="spellEnd"/>
      <w:r>
        <w:rPr>
          <w:sz w:val="24"/>
          <w:szCs w:val="24"/>
        </w:rPr>
        <w:t xml:space="preserve"> zwanym</w:t>
      </w:r>
      <w:r>
        <w:rPr>
          <w:sz w:val="24"/>
          <w:szCs w:val="24"/>
        </w:rPr>
        <w:br/>
      </w:r>
      <w:r>
        <w:rPr>
          <w:sz w:val="24"/>
          <w:szCs w:val="24"/>
        </w:rPr>
        <w:t>w dalszej części umowy „Zamawiającym”</w:t>
      </w:r>
    </w:p>
    <w:p w:rsidR="00D20E26" w:rsidRDefault="000412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D20E26" w:rsidRDefault="00041200">
      <w:pPr>
        <w:spacing w:after="0" w:line="360" w:lineRule="auto"/>
        <w:jc w:val="both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  <w:t xml:space="preserve">        </w:t>
      </w:r>
    </w:p>
    <w:p w:rsidR="00D20E26" w:rsidRDefault="00041200">
      <w:pPr>
        <w:spacing w:after="0" w:line="360" w:lineRule="auto"/>
        <w:jc w:val="both"/>
      </w:pPr>
      <w:r>
        <w:rPr>
          <w:sz w:val="24"/>
          <w:szCs w:val="24"/>
        </w:rPr>
        <w:t xml:space="preserve">reprezentowaną przez: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  <w:t xml:space="preserve"> </w:t>
      </w:r>
      <w:r>
        <w:rPr>
          <w:sz w:val="24"/>
          <w:szCs w:val="24"/>
        </w:rPr>
        <w:t>zwanym w dalszej części</w:t>
      </w:r>
      <w:r>
        <w:rPr>
          <w:sz w:val="24"/>
          <w:szCs w:val="24"/>
        </w:rPr>
        <w:t xml:space="preserve"> umowy „Wykonawcą”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D20E26" w:rsidRDefault="00041200">
      <w:pPr>
        <w:pStyle w:val="Akapitzlist"/>
        <w:numPr>
          <w:ilvl w:val="0"/>
          <w:numId w:val="6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Zamawiający zleca, a wykonawca przyjmuje sukcesywne dostarczanie węgla orzech gat. I (80 ton) i koksu (40 ton) transportem Wykonawcy w sezonie grzewczym 2015/2016 do Zespołu Szkół im. Strażaków Polskich w Nowej Wsi Lęborskiej.</w:t>
      </w:r>
    </w:p>
    <w:p w:rsidR="00D20E26" w:rsidRDefault="00041200">
      <w:pPr>
        <w:pStyle w:val="Akapitzlist"/>
        <w:numPr>
          <w:ilvl w:val="0"/>
          <w:numId w:val="5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Opał </w:t>
      </w:r>
      <w:r>
        <w:rPr>
          <w:sz w:val="24"/>
          <w:szCs w:val="24"/>
        </w:rPr>
        <w:t>będzie dostarczany sukcesywnie do niniejszej umowy na telefoniczne zamówienia składane przez pracownika Zespołu Szkół im. Strażaków Polskich</w:t>
      </w:r>
      <w:r>
        <w:rPr>
          <w:sz w:val="24"/>
          <w:szCs w:val="24"/>
        </w:rPr>
        <w:br/>
      </w:r>
      <w:r>
        <w:rPr>
          <w:sz w:val="24"/>
          <w:szCs w:val="24"/>
        </w:rPr>
        <w:t>w Nowej Wsi Lęborskiej. Każda zamówiona dostawa realizowana będzie najpóźniej</w:t>
      </w:r>
      <w:r>
        <w:rPr>
          <w:sz w:val="24"/>
          <w:szCs w:val="24"/>
        </w:rPr>
        <w:br/>
      </w:r>
      <w:r>
        <w:rPr>
          <w:sz w:val="24"/>
          <w:szCs w:val="24"/>
        </w:rPr>
        <w:t>w terminie do 2 dni kalendarzowych</w:t>
      </w:r>
    </w:p>
    <w:p w:rsidR="00D20E26" w:rsidRDefault="00041200">
      <w:pPr>
        <w:pStyle w:val="Akapitzlist"/>
        <w:numPr>
          <w:ilvl w:val="0"/>
          <w:numId w:val="5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Te</w:t>
      </w:r>
      <w:r>
        <w:rPr>
          <w:sz w:val="24"/>
          <w:szCs w:val="24"/>
        </w:rPr>
        <w:t>rmin wykonania zamówienia w sezonie grzewczym 2015/2016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rozpoczęcie: 01 listopada 2015 r.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zakończenie: 30 maja 2016 r.</w:t>
      </w:r>
    </w:p>
    <w:p w:rsidR="00D20E26" w:rsidRDefault="00041200">
      <w:pPr>
        <w:pStyle w:val="Akapitzlist"/>
        <w:numPr>
          <w:ilvl w:val="0"/>
          <w:numId w:val="5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Na każde żądanie Zamawiającego, Wykonawca zobowiązany jest okazać w stosunku do wskazanych dostaw opału: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świadectwo autoryzacji,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świadect</w:t>
      </w:r>
      <w:r>
        <w:rPr>
          <w:sz w:val="24"/>
          <w:szCs w:val="24"/>
        </w:rPr>
        <w:t>wo jakości producenta – atest.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D20E26" w:rsidRDefault="000412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Wartość przedmiotu zamówienia wynosi:</w:t>
      </w:r>
    </w:p>
    <w:p w:rsidR="00D20E26" w:rsidRDefault="00041200">
      <w:pPr>
        <w:pStyle w:val="Akapitzlist"/>
        <w:numPr>
          <w:ilvl w:val="0"/>
          <w:numId w:val="9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węgiel orzech gat. I </w:t>
      </w:r>
    </w:p>
    <w:p w:rsidR="00D20E26" w:rsidRDefault="0004120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auto"/>
      </w:pPr>
      <w:r>
        <w:rPr>
          <w:sz w:val="24"/>
          <w:szCs w:val="24"/>
        </w:rPr>
        <w:t>łączna wartość umowy netto</w:t>
      </w:r>
      <w:r>
        <w:rPr>
          <w:sz w:val="24"/>
          <w:szCs w:val="24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D20E26" w:rsidRDefault="0004120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auto"/>
      </w:pPr>
      <w:r>
        <w:rPr>
          <w:sz w:val="24"/>
          <w:szCs w:val="24"/>
        </w:rPr>
        <w:lastRenderedPageBreak/>
        <w:t>łączna wartość umowy brutto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D20E26" w:rsidRDefault="00041200">
      <w:pPr>
        <w:pStyle w:val="Akapitzlist"/>
        <w:numPr>
          <w:ilvl w:val="0"/>
          <w:numId w:val="8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koks</w:t>
      </w:r>
    </w:p>
    <w:p w:rsidR="00D20E26" w:rsidRDefault="0004120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auto"/>
      </w:pPr>
      <w:r>
        <w:rPr>
          <w:sz w:val="24"/>
          <w:szCs w:val="24"/>
        </w:rPr>
        <w:t>łączna wartość umowy netto</w:t>
      </w:r>
      <w:r>
        <w:rPr>
          <w:sz w:val="24"/>
          <w:szCs w:val="24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D20E26" w:rsidRDefault="00041200">
      <w:pPr>
        <w:pStyle w:val="Akapitzlist"/>
        <w:numPr>
          <w:ilvl w:val="0"/>
          <w:numId w:val="10"/>
        </w:numPr>
        <w:spacing w:after="0" w:line="360" w:lineRule="auto"/>
        <w:jc w:val="both"/>
        <w:textAlignment w:val="auto"/>
      </w:pPr>
      <w:r>
        <w:rPr>
          <w:sz w:val="24"/>
          <w:szCs w:val="24"/>
        </w:rPr>
        <w:t>łączna wartość umowy brutto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D20E26" w:rsidRDefault="00041200">
      <w:pPr>
        <w:pStyle w:val="Akapitzlist"/>
        <w:numPr>
          <w:ilvl w:val="0"/>
          <w:numId w:val="12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Strony </w:t>
      </w:r>
      <w:r>
        <w:rPr>
          <w:sz w:val="24"/>
          <w:szCs w:val="24"/>
        </w:rPr>
        <w:t>ustalają, że rozliczenie za przedmiot umowy następować będzie sukcesywnie na podstawie faktur VAT wystawionych na rzecz Zamawiającego po każdorazowej dostawie opału do odbiorcy. Dostawa dokumentowana będzie każdorazowo przez upoważnionego pracownika. Potwi</w:t>
      </w:r>
      <w:r>
        <w:rPr>
          <w:sz w:val="24"/>
          <w:szCs w:val="24"/>
        </w:rPr>
        <w:t>erdzenie odbioru dołączone będzie do faktury. Zapłata nastąpi przelewem na konto Wykonawcy w ciągu 14 dni od dnia otrzymania poprawnie wystawionej faktury VAT</w:t>
      </w:r>
    </w:p>
    <w:p w:rsidR="00D20E26" w:rsidRDefault="00041200">
      <w:pPr>
        <w:pStyle w:val="Akapitzlist"/>
        <w:numPr>
          <w:ilvl w:val="0"/>
          <w:numId w:val="11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przypadku konieczności wykonania jednostkowego badania właściwości opału koszty badania wraz z </w:t>
      </w:r>
      <w:r>
        <w:rPr>
          <w:sz w:val="24"/>
          <w:szCs w:val="24"/>
        </w:rPr>
        <w:t>analizą chemiczną, pobrania próby oraz dojazdu bezpośrednio obciążają Wykonawcę, jeżeli wynik badania nie potwierdzi wymaganych przez Zamawiającego parametrów węgla. Koszty badania będą potrącone z wynagrodzenia należnego Wykonawcy.</w:t>
      </w:r>
    </w:p>
    <w:p w:rsidR="00D20E26" w:rsidRDefault="00041200">
      <w:pPr>
        <w:pStyle w:val="Akapitzlist"/>
        <w:numPr>
          <w:ilvl w:val="0"/>
          <w:numId w:val="11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Zamawiający zastrzega s</w:t>
      </w:r>
      <w:r>
        <w:rPr>
          <w:sz w:val="24"/>
          <w:szCs w:val="24"/>
        </w:rPr>
        <w:t>obie prawo do ograniczenia zakresu przedmiotu umowy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granicach 30 % ze względu na aktualne potrzeby związane np. z ograniczeniem ogrzewania w związku z warunkami pogodowymi. 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D20E26" w:rsidRDefault="00041200">
      <w:pPr>
        <w:pStyle w:val="Akapitzlist"/>
        <w:numPr>
          <w:ilvl w:val="0"/>
          <w:numId w:val="14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Zamawiającemu przysługuje prawo do natychmiastowego odstąpienia od umowy w </w:t>
      </w:r>
      <w:r>
        <w:rPr>
          <w:sz w:val="24"/>
          <w:szCs w:val="24"/>
        </w:rPr>
        <w:t>przypadku nieterminowej realizacji dostaw, nienależytego wykonywania postanowień umowy w szczególności jakości opału.</w:t>
      </w:r>
    </w:p>
    <w:p w:rsidR="00D20E26" w:rsidRDefault="00041200">
      <w:pPr>
        <w:pStyle w:val="Akapitzlist"/>
        <w:numPr>
          <w:ilvl w:val="0"/>
          <w:numId w:val="13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Strony zgodnie ustalają, iż Zamawiającemu przysługuje prawo do naliczenia kar umownych w przypadku: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zwłoki w dostawie towaru i jakości opa</w:t>
      </w:r>
      <w:r>
        <w:rPr>
          <w:sz w:val="24"/>
          <w:szCs w:val="24"/>
        </w:rPr>
        <w:t>łu niezgodnej z obowiązującymi wymaganiami jakościowymi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odstąpienia od umowy z winy Wykonawcy</w:t>
      </w:r>
    </w:p>
    <w:p w:rsidR="00D20E26" w:rsidRDefault="00041200">
      <w:pPr>
        <w:pStyle w:val="Akapitzlist"/>
        <w:numPr>
          <w:ilvl w:val="0"/>
          <w:numId w:val="13"/>
        </w:numPr>
        <w:spacing w:after="0" w:line="360" w:lineRule="auto"/>
        <w:ind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Wysokość kar umownych ustala się w następujących wysokościach: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 zwłokę w dostawie – 500 zł za każdy dzień zwłoki,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 jakość niezgodną z wymogami jakościowymi </w:t>
      </w:r>
      <w:r>
        <w:rPr>
          <w:sz w:val="24"/>
          <w:szCs w:val="24"/>
        </w:rPr>
        <w:t>dla danego asortymentu opału – 15 % od wartości towaru określonego zgodnie z § 2.</w:t>
      </w:r>
    </w:p>
    <w:p w:rsidR="00D20E26" w:rsidRDefault="00041200">
      <w:pPr>
        <w:pStyle w:val="Akapitzlist"/>
        <w:numPr>
          <w:ilvl w:val="0"/>
          <w:numId w:val="7"/>
        </w:numPr>
        <w:spacing w:after="0"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 odstąpienia od umowy – 20 % od wartości towaru określonego z zgodnie z § 2.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D20E26" w:rsidRDefault="000412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mają zastosowanie przepisy Kodeksu Cy</w:t>
      </w:r>
      <w:r>
        <w:rPr>
          <w:sz w:val="24"/>
          <w:szCs w:val="24"/>
        </w:rPr>
        <w:t>wilnego oraz ustawy z dnia 29 stycznia 2004 r. z późn. zm. – Prawo zamówień publicznych.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niniejszej umowy wymagają formy pisemnej w postaci aneksu pod rygorem nieważności</w:t>
      </w: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0412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Umowę sporządzono w trzech jednobrzmiących egzemplarzach, z czego 2</w:t>
      </w:r>
      <w:r>
        <w:rPr>
          <w:sz w:val="24"/>
          <w:szCs w:val="24"/>
        </w:rPr>
        <w:t xml:space="preserve"> egzemplarze otrzymuje Zamawiający i 1 egzemplarz Dostawca.</w:t>
      </w:r>
    </w:p>
    <w:p w:rsidR="00D20E26" w:rsidRDefault="00D20E26">
      <w:pPr>
        <w:pStyle w:val="Akapitzlist"/>
        <w:spacing w:after="0" w:line="360" w:lineRule="auto"/>
        <w:jc w:val="both"/>
        <w:rPr>
          <w:sz w:val="24"/>
          <w:szCs w:val="24"/>
        </w:rPr>
      </w:pPr>
    </w:p>
    <w:p w:rsidR="00D20E26" w:rsidRDefault="00D20E26">
      <w:pPr>
        <w:spacing w:after="0" w:line="360" w:lineRule="auto"/>
        <w:jc w:val="both"/>
        <w:rPr>
          <w:sz w:val="24"/>
          <w:szCs w:val="24"/>
        </w:rPr>
      </w:pPr>
    </w:p>
    <w:p w:rsidR="00D20E26" w:rsidRDefault="00D20E26">
      <w:pPr>
        <w:spacing w:after="0" w:line="240" w:lineRule="auto"/>
        <w:ind w:left="4248" w:firstLine="708"/>
        <w:jc w:val="both"/>
      </w:pPr>
    </w:p>
    <w:sectPr w:rsidR="00D20E2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00" w:rsidRDefault="00041200">
      <w:pPr>
        <w:spacing w:after="0" w:line="240" w:lineRule="auto"/>
      </w:pPr>
      <w:r>
        <w:separator/>
      </w:r>
    </w:p>
  </w:endnote>
  <w:endnote w:type="continuationSeparator" w:id="0">
    <w:p w:rsidR="00041200" w:rsidRDefault="0004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00" w:rsidRDefault="000412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1200" w:rsidRDefault="00041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EA4"/>
    <w:multiLevelType w:val="multilevel"/>
    <w:tmpl w:val="57247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60231"/>
    <w:multiLevelType w:val="multilevel"/>
    <w:tmpl w:val="7074A7C0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20C56DCE"/>
    <w:multiLevelType w:val="multilevel"/>
    <w:tmpl w:val="720CD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42A5"/>
    <w:multiLevelType w:val="multilevel"/>
    <w:tmpl w:val="E9C0ED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892302"/>
    <w:multiLevelType w:val="multilevel"/>
    <w:tmpl w:val="6D12E1D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83775"/>
    <w:multiLevelType w:val="multilevel"/>
    <w:tmpl w:val="9906F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B3A0C"/>
    <w:multiLevelType w:val="multilevel"/>
    <w:tmpl w:val="371A29FC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656B0E8F"/>
    <w:multiLevelType w:val="multilevel"/>
    <w:tmpl w:val="56265684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7A817539"/>
    <w:multiLevelType w:val="multilevel"/>
    <w:tmpl w:val="C69E4000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7CDD04D7"/>
    <w:multiLevelType w:val="multilevel"/>
    <w:tmpl w:val="C8CCE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6"/>
  </w:num>
  <w:num w:numId="11">
    <w:abstractNumId w:val="9"/>
  </w:num>
  <w:num w:numId="12">
    <w:abstractNumId w:val="9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0E26"/>
    <w:rsid w:val="00041200"/>
    <w:rsid w:val="003C34F6"/>
    <w:rsid w:val="00D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RENATA</cp:lastModifiedBy>
  <cp:revision>2</cp:revision>
  <cp:lastPrinted>2015-10-08T06:51:00Z</cp:lastPrinted>
  <dcterms:created xsi:type="dcterms:W3CDTF">2015-10-11T20:18:00Z</dcterms:created>
  <dcterms:modified xsi:type="dcterms:W3CDTF">2015-10-11T20:18:00Z</dcterms:modified>
</cp:coreProperties>
</file>